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1" w:rsidRDefault="00115AD5" w:rsidP="00115AD5">
      <w:pPr>
        <w:jc w:val="center"/>
        <w:rPr>
          <w:rFonts w:ascii="Broadway" w:hAnsi="Broadway"/>
          <w:sz w:val="32"/>
          <w:szCs w:val="32"/>
        </w:rPr>
      </w:pPr>
      <w:r w:rsidRPr="00115AD5">
        <w:rPr>
          <w:rFonts w:ascii="Broadway" w:hAnsi="Broadway"/>
          <w:sz w:val="32"/>
          <w:szCs w:val="32"/>
        </w:rPr>
        <w:t>COMISIÓN MUJER Y CIENCIA</w:t>
      </w:r>
    </w:p>
    <w:p w:rsidR="000500A9" w:rsidRPr="00115AD5" w:rsidRDefault="000500A9" w:rsidP="00115AD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UNIDAD DE IGUALDAD DE LA UCLM</w:t>
      </w:r>
    </w:p>
    <w:p w:rsidR="00115AD5" w:rsidRDefault="00115AD5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Facultad de Ciencias Jurídicas y Sociales de Toledo</w:t>
      </w:r>
    </w:p>
    <w:p w:rsidR="00115AD5" w:rsidRDefault="00115AD5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UCLM</w:t>
      </w:r>
    </w:p>
    <w:p w:rsidR="00115AD5" w:rsidRDefault="00115AD5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MESA REDONDA/COLOQUIO</w:t>
      </w:r>
    </w:p>
    <w:p w:rsidR="00115AD5" w:rsidRDefault="00115AD5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16 DE MARZO DE 2016</w:t>
      </w:r>
    </w:p>
    <w:p w:rsidR="00115AD5" w:rsidRDefault="00115AD5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12,30 HORAS</w:t>
      </w:r>
    </w:p>
    <w:p w:rsidR="000500A9" w:rsidRDefault="000500A9" w:rsidP="00115AD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TEATRILLO DE SAN PEDRO MÁRTIR.</w:t>
      </w:r>
    </w:p>
    <w:p w:rsidR="00E4352B" w:rsidRDefault="00E4352B" w:rsidP="00115AD5">
      <w:pPr>
        <w:jc w:val="center"/>
        <w:rPr>
          <w:rFonts w:ascii="Broadway" w:hAnsi="Broadway"/>
          <w:sz w:val="28"/>
          <w:szCs w:val="28"/>
        </w:rPr>
      </w:pPr>
    </w:p>
    <w:p w:rsidR="00E4352B" w:rsidRDefault="00E4352B" w:rsidP="00E4352B">
      <w:pPr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PARTICIPANTES:</w:t>
      </w:r>
    </w:p>
    <w:p w:rsidR="00E4352B" w:rsidRDefault="00E4352B" w:rsidP="00115AD5">
      <w:pPr>
        <w:jc w:val="center"/>
        <w:rPr>
          <w:rFonts w:ascii="Broadway" w:hAnsi="Broadway"/>
          <w:sz w:val="28"/>
          <w:szCs w:val="28"/>
        </w:rPr>
      </w:pP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JULIA CLAVERO</w:t>
      </w:r>
    </w:p>
    <w:p w:rsidR="00FA4210" w:rsidRDefault="00FA4210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Abogada. Socia de ABA Abogadas</w:t>
      </w: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ELENA GIL</w:t>
      </w:r>
    </w:p>
    <w:p w:rsidR="00FA4210" w:rsidRDefault="00FA4210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Di</w:t>
      </w:r>
      <w:r w:rsidR="000500A9">
        <w:rPr>
          <w:rFonts w:ascii="Broadway" w:hAnsi="Broadway"/>
          <w:sz w:val="24"/>
          <w:szCs w:val="24"/>
        </w:rPr>
        <w:t xml:space="preserve">rectora de estrategia de ALALZA y </w:t>
      </w:r>
      <w:r>
        <w:rPr>
          <w:rFonts w:ascii="Broadway" w:hAnsi="Broadway"/>
          <w:sz w:val="24"/>
          <w:szCs w:val="24"/>
        </w:rPr>
        <w:t>miembro de consejos asesores.</w:t>
      </w: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JUAN MANUEL CRUZ</w:t>
      </w:r>
    </w:p>
    <w:p w:rsidR="000500A9" w:rsidRDefault="000500A9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Director General del Área de Relaciones Laborales, Prevención, Calidad,  Medioambiente y sostenibilidad. ACCIONA.</w:t>
      </w:r>
    </w:p>
    <w:p w:rsidR="00E4352B" w:rsidRDefault="00F91AF7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EVA NIETO</w:t>
      </w:r>
    </w:p>
    <w:p w:rsidR="00F91AF7" w:rsidRDefault="00F91AF7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Catedrática acreditada de Derecho Administrativo de la Facultad de Ciencias Jurí</w:t>
      </w:r>
      <w:r w:rsidR="00747F3D">
        <w:rPr>
          <w:rFonts w:ascii="Broadway" w:hAnsi="Broadway"/>
          <w:sz w:val="24"/>
          <w:szCs w:val="24"/>
        </w:rPr>
        <w:t>dicas y Sociales de Toledo. L</w:t>
      </w:r>
      <w:r>
        <w:rPr>
          <w:rFonts w:ascii="Broadway" w:hAnsi="Broadway"/>
          <w:sz w:val="24"/>
          <w:szCs w:val="24"/>
        </w:rPr>
        <w:t>etrada del Tribunal Constitucional</w:t>
      </w:r>
      <w:r w:rsidR="00747F3D">
        <w:rPr>
          <w:rFonts w:ascii="Broadway" w:hAnsi="Broadway"/>
          <w:sz w:val="24"/>
          <w:szCs w:val="24"/>
        </w:rPr>
        <w:t xml:space="preserve"> </w:t>
      </w: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CARMEM PLAZA</w:t>
      </w:r>
    </w:p>
    <w:p w:rsidR="00F91AF7" w:rsidRDefault="00F91AF7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Profesora Titular de Derecho Administrativo de la Facultad de Ciencias Jurídicas y Sociales de Toledo. Directora General del Instituto de la Mujer de 2012 a 2015.</w:t>
      </w: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</w:p>
    <w:p w:rsid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lastRenderedPageBreak/>
        <w:t>MODERA: MASTAR PASTOR, Periodista. Directora del programa “Ellas Pueden” de Radio 5 (RNE)</w:t>
      </w:r>
    </w:p>
    <w:p w:rsidR="000500A9" w:rsidRPr="00E4352B" w:rsidRDefault="00E4352B" w:rsidP="00E4352B">
      <w:pPr>
        <w:jc w:val="both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PRESENTA: María Cristina Escribano. Presidenta de la</w:t>
      </w:r>
      <w:r w:rsidR="000500A9">
        <w:rPr>
          <w:rFonts w:ascii="Broadway" w:hAnsi="Broadway"/>
          <w:sz w:val="24"/>
          <w:szCs w:val="24"/>
        </w:rPr>
        <w:t xml:space="preserve"> Comisión Mujer y Ciencia</w:t>
      </w:r>
      <w:bookmarkStart w:id="0" w:name="_GoBack"/>
      <w:bookmarkEnd w:id="0"/>
      <w:r>
        <w:rPr>
          <w:rFonts w:ascii="Broadway" w:hAnsi="Broadway"/>
          <w:sz w:val="24"/>
          <w:szCs w:val="24"/>
        </w:rPr>
        <w:t xml:space="preserve"> de la Facultad de Ciencias Jurídicas y Sociales de Toledo</w:t>
      </w:r>
    </w:p>
    <w:p w:rsidR="00115AD5" w:rsidRDefault="00115AD5" w:rsidP="00115AD5">
      <w:pPr>
        <w:jc w:val="both"/>
        <w:rPr>
          <w:rFonts w:ascii="Broadway" w:hAnsi="Broadway"/>
          <w:sz w:val="28"/>
          <w:szCs w:val="28"/>
        </w:rPr>
      </w:pPr>
    </w:p>
    <w:p w:rsidR="00115AD5" w:rsidRPr="00115AD5" w:rsidRDefault="00115AD5" w:rsidP="00115AD5">
      <w:pPr>
        <w:jc w:val="center"/>
        <w:rPr>
          <w:rFonts w:ascii="Broadway" w:hAnsi="Broadway"/>
          <w:sz w:val="28"/>
          <w:szCs w:val="28"/>
        </w:rPr>
      </w:pPr>
    </w:p>
    <w:sectPr w:rsidR="00115AD5" w:rsidRPr="00115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29"/>
    <w:rsid w:val="000500A9"/>
    <w:rsid w:val="000F0E29"/>
    <w:rsid w:val="00115AD5"/>
    <w:rsid w:val="00747F3D"/>
    <w:rsid w:val="00CB5D31"/>
    <w:rsid w:val="00E4352B"/>
    <w:rsid w:val="00F91AF7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F3E9-0CFF-49D3-A52D-6FB436B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D5"/>
  </w:style>
  <w:style w:type="paragraph" w:styleId="Ttulo1">
    <w:name w:val="heading 1"/>
    <w:basedOn w:val="Normal"/>
    <w:next w:val="Normal"/>
    <w:link w:val="Ttulo1Car"/>
    <w:uiPriority w:val="9"/>
    <w:qFormat/>
    <w:rsid w:val="00115AD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AD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5AD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A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A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AD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5AD5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AD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5AD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AD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AD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AD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AD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A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AD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5A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115AD5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115AD5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5AD5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5AD5"/>
    <w:rPr>
      <w:color w:val="3B3059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15AD5"/>
    <w:rPr>
      <w:b/>
      <w:bCs/>
    </w:rPr>
  </w:style>
  <w:style w:type="character" w:styleId="nfasis">
    <w:name w:val="Emphasis"/>
    <w:basedOn w:val="Fuentedeprrafopredeter"/>
    <w:uiPriority w:val="20"/>
    <w:qFormat/>
    <w:rsid w:val="00115AD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115AD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15AD5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15AD5"/>
    <w:rPr>
      <w:i/>
      <w:iCs/>
      <w:color w:val="BD3C1A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5AD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5AD5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15AD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15AD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15A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15AD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115AD5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5A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4</cp:revision>
  <dcterms:created xsi:type="dcterms:W3CDTF">2016-03-11T19:36:00Z</dcterms:created>
  <dcterms:modified xsi:type="dcterms:W3CDTF">2016-03-11T20:15:00Z</dcterms:modified>
</cp:coreProperties>
</file>