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25" w:rsidRDefault="00063925" w:rsidP="004F759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7A96" w:rsidRPr="00063925" w:rsidRDefault="00F86AED" w:rsidP="004F759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3925">
        <w:rPr>
          <w:rFonts w:ascii="Times New Roman" w:hAnsi="Times New Roman" w:cs="Times New Roman"/>
          <w:b/>
          <w:i/>
          <w:sz w:val="32"/>
          <w:szCs w:val="32"/>
        </w:rPr>
        <w:t>COMISIÓN MUJER Y CIENCIA</w:t>
      </w:r>
    </w:p>
    <w:p w:rsidR="00F86AED" w:rsidRPr="00063925" w:rsidRDefault="00F86AED" w:rsidP="004F759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3925">
        <w:rPr>
          <w:rFonts w:ascii="Times New Roman" w:hAnsi="Times New Roman" w:cs="Times New Roman"/>
          <w:b/>
          <w:i/>
          <w:sz w:val="32"/>
          <w:szCs w:val="32"/>
        </w:rPr>
        <w:t>CICLO DE CONFERENCIAS</w:t>
      </w:r>
    </w:p>
    <w:p w:rsidR="00F86AED" w:rsidRPr="00063925" w:rsidRDefault="00F86AED" w:rsidP="004F759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3925">
        <w:rPr>
          <w:rFonts w:ascii="Times New Roman" w:hAnsi="Times New Roman" w:cs="Times New Roman"/>
          <w:b/>
          <w:i/>
          <w:sz w:val="32"/>
          <w:szCs w:val="32"/>
        </w:rPr>
        <w:t>CURSO</w:t>
      </w:r>
    </w:p>
    <w:p w:rsidR="00F86AED" w:rsidRPr="00063925" w:rsidRDefault="00F86AED" w:rsidP="004F759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3925">
        <w:rPr>
          <w:rFonts w:ascii="Times New Roman" w:hAnsi="Times New Roman" w:cs="Times New Roman"/>
          <w:b/>
          <w:i/>
          <w:sz w:val="32"/>
          <w:szCs w:val="32"/>
        </w:rPr>
        <w:t>2017-2018</w:t>
      </w:r>
    </w:p>
    <w:p w:rsidR="004F759F" w:rsidRDefault="004F759F" w:rsidP="00EF3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59F" w:rsidRDefault="004F759F" w:rsidP="00EF3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19C">
        <w:rPr>
          <w:rFonts w:ascii="Times New Roman" w:hAnsi="Times New Roman" w:cs="Times New Roman"/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1138678" cy="1314450"/>
            <wp:effectExtent l="0" t="0" r="4445" b="0"/>
            <wp:wrapTight wrapText="bothSides">
              <wp:wrapPolygon edited="0">
                <wp:start x="1446" y="0"/>
                <wp:lineTo x="0" y="626"/>
                <wp:lineTo x="0" y="20348"/>
                <wp:lineTo x="1084" y="21287"/>
                <wp:lineTo x="1446" y="21287"/>
                <wp:lineTo x="19877" y="21287"/>
                <wp:lineTo x="20239" y="21287"/>
                <wp:lineTo x="21323" y="20348"/>
                <wp:lineTo x="21323" y="626"/>
                <wp:lineTo x="19877" y="0"/>
                <wp:lineTo x="1446" y="0"/>
              </wp:wrapPolygon>
            </wp:wrapTight>
            <wp:docPr id="1" name="Imagen 1" descr="C:\Users\MCristina.Escribano\Documents\COMISIÓN MUJER Y CIENCIA\logo comi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ristina.Escribano\Documents\COMISIÓN MUJER Y CIENCIA\logo comis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78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759F" w:rsidRDefault="004F759F" w:rsidP="00EF3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19C" w:rsidRPr="00063925" w:rsidRDefault="00EF319C" w:rsidP="00EF3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925">
        <w:rPr>
          <w:rFonts w:ascii="Times New Roman" w:hAnsi="Times New Roman" w:cs="Times New Roman"/>
          <w:sz w:val="28"/>
          <w:szCs w:val="28"/>
        </w:rPr>
        <w:t>Con la finalidad de cumplir los objetivos de estudio, análisis, impulso  y mejora de la igualdad de hombres y mujeres, como un Derecho Fundamental, la Comisión Mujer y Ciencia de la Facultad de Ciencias Jurídicas y Sociales de Toledo, UCLM, ha organizado un año más su Ciclo de Conferencias. Con él, pretendemos acerca</w:t>
      </w:r>
      <w:r w:rsidR="0078203C" w:rsidRPr="00063925">
        <w:rPr>
          <w:rFonts w:ascii="Times New Roman" w:hAnsi="Times New Roman" w:cs="Times New Roman"/>
          <w:sz w:val="28"/>
          <w:szCs w:val="28"/>
        </w:rPr>
        <w:t>r tanto a los alumnos y alumnas</w:t>
      </w:r>
      <w:r w:rsidRPr="00063925">
        <w:rPr>
          <w:rFonts w:ascii="Times New Roman" w:hAnsi="Times New Roman" w:cs="Times New Roman"/>
          <w:sz w:val="28"/>
          <w:szCs w:val="28"/>
        </w:rPr>
        <w:t>, como el profesorado</w:t>
      </w:r>
      <w:r w:rsidR="005F66AF" w:rsidRPr="00063925">
        <w:rPr>
          <w:rFonts w:ascii="Times New Roman" w:hAnsi="Times New Roman" w:cs="Times New Roman"/>
          <w:sz w:val="28"/>
          <w:szCs w:val="28"/>
        </w:rPr>
        <w:t>,</w:t>
      </w:r>
      <w:r w:rsidRPr="00063925">
        <w:rPr>
          <w:rFonts w:ascii="Times New Roman" w:hAnsi="Times New Roman" w:cs="Times New Roman"/>
          <w:sz w:val="28"/>
          <w:szCs w:val="28"/>
        </w:rPr>
        <w:t xml:space="preserve"> diversas cuestiones que se plantean, entre tantas otras, en el presente y que lejos de pensarlas en términos de actualidad exclusivamente, </w:t>
      </w:r>
      <w:r w:rsidR="005F66AF" w:rsidRPr="00063925">
        <w:rPr>
          <w:rFonts w:ascii="Times New Roman" w:hAnsi="Times New Roman" w:cs="Times New Roman"/>
          <w:sz w:val="28"/>
          <w:szCs w:val="28"/>
        </w:rPr>
        <w:t xml:space="preserve"> está en nuestra creencia y esfuerzo la concienciación que sólo puede lograrse a través de la educación y formación de todos. No desconocemos que, aun cuando aquéllas</w:t>
      </w:r>
      <w:r w:rsidR="00F95FE0" w:rsidRPr="00063925">
        <w:rPr>
          <w:rFonts w:ascii="Times New Roman" w:hAnsi="Times New Roman" w:cs="Times New Roman"/>
          <w:sz w:val="28"/>
          <w:szCs w:val="28"/>
        </w:rPr>
        <w:t xml:space="preserve"> tengan</w:t>
      </w:r>
      <w:r w:rsidRPr="00063925">
        <w:rPr>
          <w:rFonts w:ascii="Times New Roman" w:hAnsi="Times New Roman" w:cs="Times New Roman"/>
          <w:sz w:val="28"/>
          <w:szCs w:val="28"/>
        </w:rPr>
        <w:t xml:space="preserve"> un largo recorrido, hoy suscitan nuevos desafíos</w:t>
      </w:r>
      <w:r w:rsidR="005F66AF" w:rsidRPr="00063925">
        <w:rPr>
          <w:rFonts w:ascii="Times New Roman" w:hAnsi="Times New Roman" w:cs="Times New Roman"/>
          <w:sz w:val="28"/>
          <w:szCs w:val="28"/>
        </w:rPr>
        <w:t>.</w:t>
      </w:r>
    </w:p>
    <w:p w:rsidR="005F66AF" w:rsidRPr="00063925" w:rsidRDefault="005F66AF" w:rsidP="00EF3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925">
        <w:rPr>
          <w:rFonts w:ascii="Times New Roman" w:hAnsi="Times New Roman" w:cs="Times New Roman"/>
          <w:sz w:val="28"/>
          <w:szCs w:val="28"/>
        </w:rPr>
        <w:t>Creemos en una sociedad más equilibrada y, por tanto, más justa y, en este sentido, es nuestra aspiración dirigir nuestro trabajo desde la Universidad a ese logro que es un hacer diario.</w:t>
      </w:r>
    </w:p>
    <w:p w:rsidR="00E912A8" w:rsidRPr="00063925" w:rsidRDefault="00EF319C" w:rsidP="00063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925">
        <w:rPr>
          <w:rFonts w:ascii="Times New Roman" w:hAnsi="Times New Roman" w:cs="Times New Roman"/>
          <w:sz w:val="28"/>
          <w:szCs w:val="28"/>
        </w:rPr>
        <w:t xml:space="preserve">En el presente año, contamos una vez más, con personas de diversos ámbitos que dedican su </w:t>
      </w:r>
      <w:r w:rsidR="005F66AF" w:rsidRPr="00063925">
        <w:rPr>
          <w:rFonts w:ascii="Times New Roman" w:hAnsi="Times New Roman" w:cs="Times New Roman"/>
          <w:sz w:val="28"/>
          <w:szCs w:val="28"/>
        </w:rPr>
        <w:t>esfuerzo y saber a la defensa de una sociedad plural en la que las diferencias no signifiquen desigualdad por la sencilla razón de que lo que hallamos en la realidad social no es desigualda</w:t>
      </w:r>
      <w:r w:rsidR="00063925" w:rsidRPr="00063925">
        <w:rPr>
          <w:rFonts w:ascii="Times New Roman" w:hAnsi="Times New Roman" w:cs="Times New Roman"/>
          <w:sz w:val="28"/>
          <w:szCs w:val="28"/>
        </w:rPr>
        <w:t>d, sino diversidad y diferencia.</w:t>
      </w:r>
    </w:p>
    <w:p w:rsidR="005F66AF" w:rsidRPr="00063925" w:rsidRDefault="005F66AF" w:rsidP="005F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925">
        <w:rPr>
          <w:rFonts w:ascii="Times New Roman" w:hAnsi="Times New Roman" w:cs="Times New Roman"/>
          <w:sz w:val="28"/>
          <w:szCs w:val="28"/>
        </w:rPr>
        <w:t xml:space="preserve">Hay otra </w:t>
      </w:r>
      <w:r w:rsidR="0078203C" w:rsidRPr="00063925">
        <w:rPr>
          <w:rFonts w:ascii="Times New Roman" w:hAnsi="Times New Roman" w:cs="Times New Roman"/>
          <w:sz w:val="28"/>
          <w:szCs w:val="28"/>
        </w:rPr>
        <w:t>manera de entender el enunciado</w:t>
      </w:r>
      <w:r w:rsidR="00063925" w:rsidRPr="00063925">
        <w:rPr>
          <w:rFonts w:ascii="Times New Roman" w:hAnsi="Times New Roman" w:cs="Times New Roman"/>
          <w:sz w:val="28"/>
          <w:szCs w:val="28"/>
        </w:rPr>
        <w:t xml:space="preserve"> “</w:t>
      </w:r>
      <w:r w:rsidRPr="00063925">
        <w:rPr>
          <w:rFonts w:ascii="Times New Roman" w:hAnsi="Times New Roman" w:cs="Times New Roman"/>
          <w:sz w:val="28"/>
          <w:szCs w:val="28"/>
        </w:rPr>
        <w:t>el Derecho guardián de la diferencia</w:t>
      </w:r>
      <w:r w:rsidR="00063925" w:rsidRPr="00063925">
        <w:rPr>
          <w:rFonts w:ascii="Times New Roman" w:hAnsi="Times New Roman" w:cs="Times New Roman"/>
          <w:sz w:val="28"/>
          <w:szCs w:val="28"/>
        </w:rPr>
        <w:t>”: que</w:t>
      </w:r>
      <w:r w:rsidR="00F95FE0" w:rsidRPr="00063925">
        <w:rPr>
          <w:rFonts w:ascii="Times New Roman" w:hAnsi="Times New Roman" w:cs="Times New Roman"/>
          <w:sz w:val="28"/>
          <w:szCs w:val="28"/>
        </w:rPr>
        <w:t xml:space="preserve"> no sea excusa para un tratamiento discriminatorio, negativo o injustificado.</w:t>
      </w:r>
    </w:p>
    <w:p w:rsidR="00063925" w:rsidRDefault="00063925" w:rsidP="005F6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4367530</wp:posOffset>
            </wp:positionH>
            <wp:positionV relativeFrom="margin">
              <wp:posOffset>-125730</wp:posOffset>
            </wp:positionV>
            <wp:extent cx="1033145" cy="119888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314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925" w:rsidRDefault="00063925" w:rsidP="005F6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2A8" w:rsidRDefault="00E912A8" w:rsidP="005F6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27B" w:rsidRDefault="00063925" w:rsidP="00FA6DCF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CONFERENCIAS: </w:t>
      </w:r>
    </w:p>
    <w:p w:rsidR="00063925" w:rsidRPr="00063925" w:rsidRDefault="00063925" w:rsidP="005F66AF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95FE0" w:rsidRPr="00063925" w:rsidRDefault="00F95FE0" w:rsidP="00F95F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de octubre de 2017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r w:rsidRPr="00311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El enfoque de género en la actividad sindical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:rsidR="00F95FE0" w:rsidRPr="00063925" w:rsidRDefault="00F95FE0" w:rsidP="00F95FE0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Ponente:</w:t>
      </w:r>
      <w:r w:rsidR="00E912A8"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2A8"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Dª</w:t>
      </w: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Marián </w:t>
      </w:r>
      <w:proofErr w:type="spellStart"/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Mur</w:t>
      </w:r>
      <w:proofErr w:type="spellEnd"/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, Secretaria Nacional de Igualdad en el CSIF.</w:t>
      </w:r>
    </w:p>
    <w:p w:rsidR="00E912A8" w:rsidRPr="00063925" w:rsidRDefault="00E912A8" w:rsidP="00F95FE0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FE0" w:rsidRPr="00063925" w:rsidRDefault="00F95FE0" w:rsidP="00F95F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de octubre de 2017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r w:rsidRPr="00311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La mujer peninsular en los albores de la Modernidad: perfiles jurídico y </w:t>
      </w:r>
      <w:proofErr w:type="spellStart"/>
      <w:r w:rsidRPr="00311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socioecómico</w:t>
      </w:r>
      <w:proofErr w:type="spellEnd"/>
      <w:r w:rsidRPr="00311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en la Nueva España</w:t>
      </w:r>
      <w:r w:rsidR="00063925" w:rsidRPr="00311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”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FE0" w:rsidRPr="00063925" w:rsidRDefault="0026221A" w:rsidP="00F95FE0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Ponente: </w:t>
      </w:r>
      <w:proofErr w:type="spellStart"/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Drº</w:t>
      </w:r>
      <w:proofErr w:type="spellEnd"/>
      <w:r w:rsidR="00F95FE0"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Lucas Montojo Sánchez</w:t>
      </w:r>
      <w:r w:rsidR="00F95FE0"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2A8" w:rsidRPr="00063925" w:rsidRDefault="00E912A8" w:rsidP="00F95FE0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FE0" w:rsidRPr="00063925" w:rsidRDefault="0082302E" w:rsidP="00F95F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="00F95FE0"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noviembre de 2017</w:t>
      </w:r>
      <w:r w:rsidR="00F95FE0"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proofErr w:type="spellStart"/>
      <w:r w:rsidR="00F95FE0" w:rsidRPr="00311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Micromachismos</w:t>
      </w:r>
      <w:proofErr w:type="spellEnd"/>
      <w:r w:rsidR="00F95FE0" w:rsidRPr="00311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la legitimación social de la desigualdad</w:t>
      </w:r>
      <w:r w:rsidR="00F95FE0"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:rsidR="00BB4C13" w:rsidRPr="00063925" w:rsidRDefault="00F95FE0" w:rsidP="00F95FE0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Ponente: </w:t>
      </w: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Dª Ana Requena</w:t>
      </w:r>
      <w:r w:rsidR="00E912A8"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Aguilar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, Periodista. Ha trabajado en diversos medios de comunicación como Diario Público</w:t>
      </w:r>
      <w:r w:rsidR="00DB3B2A"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Tiempo, Europa </w:t>
      </w:r>
      <w:proofErr w:type="spellStart"/>
      <w:r w:rsidR="00DB3B2A"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Press</w:t>
      </w:r>
      <w:proofErr w:type="spellEnd"/>
      <w:r w:rsidR="00DB3B2A"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4C13"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 la actualidad es la responsable del blog </w:t>
      </w:r>
      <w:proofErr w:type="spellStart"/>
      <w:r w:rsidR="00BB4C13"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Micromac</w:t>
      </w:r>
      <w:r w:rsidR="0082302E">
        <w:rPr>
          <w:rFonts w:ascii="Times New Roman" w:hAnsi="Times New Roman" w:cs="Times New Roman"/>
          <w:color w:val="000000" w:themeColor="text1"/>
          <w:sz w:val="28"/>
          <w:szCs w:val="28"/>
        </w:rPr>
        <w:t>hismos</w:t>
      </w:r>
      <w:proofErr w:type="spellEnd"/>
      <w:r w:rsidR="0082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trabaja en eldiario.es </w:t>
      </w:r>
    </w:p>
    <w:p w:rsidR="00E912A8" w:rsidRPr="00063925" w:rsidRDefault="00E912A8" w:rsidP="00F95FE0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C13" w:rsidRPr="00063925" w:rsidRDefault="00BB4C13" w:rsidP="00BB4C1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de diciembre de 2017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r w:rsidRPr="00311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Las fuerzas Armadas: la lucha por la igualdad en territorio amigo”</w:t>
      </w:r>
    </w:p>
    <w:p w:rsidR="00BB4C13" w:rsidRPr="00063925" w:rsidRDefault="00BB4C13" w:rsidP="00BB4C13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Ponente: </w:t>
      </w:r>
      <w:r w:rsid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Marí</w:t>
      </w: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Carrillo de Albornoz Riaza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1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Comandante Auditor</w:t>
      </w:r>
    </w:p>
    <w:p w:rsidR="00F95FE0" w:rsidRDefault="00BB4C13" w:rsidP="00BB4C13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Asesora Jurídica de la Delegación de Defensa en Castilla La Mancha.</w:t>
      </w:r>
    </w:p>
    <w:p w:rsidR="00996D18" w:rsidRDefault="00996D18" w:rsidP="00996D1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de diciembre de</w:t>
      </w:r>
      <w:r w:rsidR="005F3EDD"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2017.</w:t>
      </w:r>
      <w:r w:rsidR="005F3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“La “feminización” de la política.</w:t>
      </w:r>
    </w:p>
    <w:p w:rsidR="00996D18" w:rsidRDefault="00996D18" w:rsidP="008249E6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Ponente: </w:t>
      </w: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Drª María Eugenia Rodríguez-Palop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9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Profesora Titular de Filosofía del Derecho en la Universidad Carlos III de Madrid. Investigadora en el Instituto de Estudios de Género y en el Instituto de derechos humanos “Bartolomé de las Casas” de la citada Universidad. En este último Instituto dirige la Cátedra Norberto </w:t>
      </w:r>
      <w:proofErr w:type="spellStart"/>
      <w:r w:rsidRPr="00996D18">
        <w:rPr>
          <w:rFonts w:ascii="Times New Roman" w:hAnsi="Times New Roman" w:cs="Times New Roman"/>
          <w:color w:val="000000" w:themeColor="text1"/>
          <w:sz w:val="28"/>
          <w:szCs w:val="28"/>
        </w:rPr>
        <w:t>Bobbio</w:t>
      </w:r>
      <w:proofErr w:type="spellEnd"/>
      <w:r w:rsidRPr="0099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“Igualdad y No discriminación”, el Grupo de Estudios </w:t>
      </w:r>
      <w:r w:rsidRPr="00996D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Feministas y la Cátedra Unesco sobre violencia y derechos humanos. Ha publicado las monografías "La nueva generación de derechos humanos. Origen y justificación" (</w:t>
      </w:r>
      <w:proofErr w:type="spellStart"/>
      <w:r w:rsidRPr="00996D18">
        <w:rPr>
          <w:rFonts w:ascii="Times New Roman" w:hAnsi="Times New Roman" w:cs="Times New Roman"/>
          <w:color w:val="000000" w:themeColor="text1"/>
          <w:sz w:val="28"/>
          <w:szCs w:val="28"/>
        </w:rPr>
        <w:t>Dykinson</w:t>
      </w:r>
      <w:proofErr w:type="spellEnd"/>
      <w:r w:rsidRPr="00996D18">
        <w:rPr>
          <w:rFonts w:ascii="Times New Roman" w:hAnsi="Times New Roman" w:cs="Times New Roman"/>
          <w:color w:val="000000" w:themeColor="text1"/>
          <w:sz w:val="28"/>
          <w:szCs w:val="28"/>
        </w:rPr>
        <w:t>, 2001 y 2010) y “Claves para entender los nuevos derechos humanos” (Los Libros de la Catarata, 2011), así como un buen número de libros en coautoría, artículos y trabajos sobre movimientos sociales, reivindicaciones y derechos emergentes, intereses colectivos y bienes comunes, ecología, feminismo, republicanismo, el derecho al medio ambiente, al desarrollo y a la paz, los derechos de las mujeres, el terrorismo y sus víctimas, justicia restaurativa y justicia transicional.</w:t>
      </w:r>
    </w:p>
    <w:p w:rsidR="008249E6" w:rsidRPr="008249E6" w:rsidRDefault="008249E6" w:rsidP="008249E6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03C" w:rsidRPr="003110C2" w:rsidRDefault="00DB3B2A" w:rsidP="0078203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de febrero de 2018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r w:rsidRPr="00311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Los estereotipos de la mujer bajomedieval a revisión”.</w:t>
      </w:r>
    </w:p>
    <w:p w:rsidR="00DB3B2A" w:rsidRPr="00063925" w:rsidRDefault="003110C2" w:rsidP="00DB3B2A">
      <w:pPr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Ponente: </w:t>
      </w:r>
      <w:proofErr w:type="spellStart"/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</w:t>
      </w:r>
      <w:r w:rsidR="00DB3B2A"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º</w:t>
      </w:r>
      <w:proofErr w:type="spellEnd"/>
      <w:r w:rsidR="00DB3B2A"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Francisco </w:t>
      </w:r>
      <w:proofErr w:type="spellStart"/>
      <w:r w:rsidR="00DB3B2A"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Cardells</w:t>
      </w:r>
      <w:proofErr w:type="spellEnd"/>
      <w:r w:rsidR="00DB3B2A"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, profesor de Historia General y Medieval y profesor de Antropología, UCV</w:t>
      </w:r>
    </w:p>
    <w:p w:rsidR="00DB3B2A" w:rsidRPr="00063925" w:rsidRDefault="00DB3B2A" w:rsidP="00DB3B2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de marzo de 2018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r w:rsidR="00DE74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La igualdad de género</w:t>
      </w:r>
      <w:r w:rsidRPr="003110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en la administración. Las modificaciones del Derecho Público para promover e impulsar la igualdad.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DB3B2A" w:rsidRDefault="00DB3B2A" w:rsidP="003110C2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Ponente: </w:t>
      </w: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Drª Carmen Martín plaza</w:t>
      </w: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, Profesora Titular de Derecho Administrativo, Letrada del Tribunal Constitucional.</w:t>
      </w:r>
    </w:p>
    <w:p w:rsidR="003110C2" w:rsidRPr="003110C2" w:rsidRDefault="003110C2" w:rsidP="003110C2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B2A" w:rsidRPr="003110C2" w:rsidRDefault="00DB3B2A" w:rsidP="003110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de abril de 2018:</w:t>
      </w:r>
      <w:r w:rsidRPr="00311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r w:rsidR="00943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Matemáticas y pintura son nombres femeninos”</w:t>
      </w:r>
    </w:p>
    <w:p w:rsidR="00063925" w:rsidRPr="00943B1A" w:rsidRDefault="00943B1A" w:rsidP="00943B1A">
      <w:pPr>
        <w:pStyle w:val="Prrafodelist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Ponente: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Drª Capi Corrales Rodríguez,</w:t>
      </w:r>
      <w:r w:rsidR="006A1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146E">
        <w:rPr>
          <w:rFonts w:ascii="Times New Roman" w:hAnsi="Times New Roman" w:cs="Times New Roman"/>
          <w:color w:val="000000" w:themeColor="text1"/>
          <w:sz w:val="28"/>
          <w:szCs w:val="28"/>
        </w:rPr>
        <w:t>Profesora Titular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matemáticas UCM. Como investigadora ha trabajado en la </w:t>
      </w:r>
      <w:r w:rsidRPr="0094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Teoría algebraica de los números; aritmética de los </w:t>
      </w:r>
      <w:proofErr w:type="spellStart"/>
      <w:r w:rsidRPr="00943B1A">
        <w:rPr>
          <w:rFonts w:ascii="Times New Roman" w:hAnsi="Times New Roman" w:cs="Times New Roman"/>
          <w:color w:val="000000" w:themeColor="text1"/>
          <w:sz w:val="28"/>
          <w:szCs w:val="28"/>
        </w:rPr>
        <w:t>cuaterniones</w:t>
      </w:r>
      <w:proofErr w:type="spellEnd"/>
      <w:r w:rsidRPr="00943B1A">
        <w:rPr>
          <w:rFonts w:ascii="Times New Roman" w:hAnsi="Times New Roman" w:cs="Times New Roman"/>
          <w:color w:val="000000" w:themeColor="text1"/>
          <w:sz w:val="28"/>
          <w:szCs w:val="28"/>
        </w:rPr>
        <w:t>, mé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todos explícitos en aritmética. Además, se ha adentrado en las r</w:t>
      </w:r>
      <w:r w:rsidRPr="00943B1A">
        <w:rPr>
          <w:rFonts w:ascii="Times New Roman" w:hAnsi="Times New Roman" w:cs="Times New Roman"/>
          <w:color w:val="000000" w:themeColor="text1"/>
          <w:sz w:val="28"/>
          <w:szCs w:val="28"/>
        </w:rPr>
        <w:t>elaciones entre matemáticas y otras disciplina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 abstractas de nuestra cultura, como la pintura.</w:t>
      </w:r>
      <w:r w:rsidRPr="0094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3925" w:rsidRPr="00063925" w:rsidRDefault="00063925" w:rsidP="000639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Teatrillo de San Pedro Mártir, de 12’00 a 14’00 </w:t>
      </w:r>
      <w:proofErr w:type="spellStart"/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hrs</w:t>
      </w:r>
      <w:proofErr w:type="spellEnd"/>
      <w:r w:rsidRPr="00063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63925" w:rsidRPr="00063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0B" w:rsidRDefault="009D2B0B" w:rsidP="00C25636">
      <w:pPr>
        <w:spacing w:after="0" w:line="240" w:lineRule="auto"/>
      </w:pPr>
      <w:r>
        <w:separator/>
      </w:r>
    </w:p>
  </w:endnote>
  <w:endnote w:type="continuationSeparator" w:id="0">
    <w:p w:rsidR="009D2B0B" w:rsidRDefault="009D2B0B" w:rsidP="00C2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36" w:rsidRDefault="00C256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36" w:rsidRDefault="00C256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36" w:rsidRDefault="00C256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0B" w:rsidRDefault="009D2B0B" w:rsidP="00C25636">
      <w:pPr>
        <w:spacing w:after="0" w:line="240" w:lineRule="auto"/>
      </w:pPr>
      <w:r>
        <w:separator/>
      </w:r>
    </w:p>
  </w:footnote>
  <w:footnote w:type="continuationSeparator" w:id="0">
    <w:p w:rsidR="009D2B0B" w:rsidRDefault="009D2B0B" w:rsidP="00C2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36" w:rsidRDefault="00C256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36" w:rsidRDefault="00C25636">
    <w:pPr>
      <w:pStyle w:val="Encabezado"/>
    </w:pPr>
    <w:r w:rsidRPr="00C25636">
      <w:rPr>
        <w:noProof/>
        <w:lang w:eastAsia="es-ES"/>
      </w:rPr>
      <w:drawing>
        <wp:inline distT="0" distB="0" distL="0" distR="0">
          <wp:extent cx="1466850" cy="1038225"/>
          <wp:effectExtent l="0" t="0" r="0" b="9525"/>
          <wp:docPr id="2" name="Imagen 2" descr="C:\Users\MCristina.Escribano\Documents\logotipo facult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ristina.Escribano\Documents\logotipo facult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36" w:rsidRDefault="00C256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C32A1"/>
    <w:multiLevelType w:val="hybridMultilevel"/>
    <w:tmpl w:val="B3C4021C"/>
    <w:lvl w:ilvl="0" w:tplc="B86ED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F9"/>
    <w:rsid w:val="00063925"/>
    <w:rsid w:val="00173301"/>
    <w:rsid w:val="0019280B"/>
    <w:rsid w:val="00255FE6"/>
    <w:rsid w:val="0026221A"/>
    <w:rsid w:val="003110C2"/>
    <w:rsid w:val="00437948"/>
    <w:rsid w:val="004A7BED"/>
    <w:rsid w:val="004F759F"/>
    <w:rsid w:val="005F3EDD"/>
    <w:rsid w:val="005F66AF"/>
    <w:rsid w:val="006A146E"/>
    <w:rsid w:val="006D5180"/>
    <w:rsid w:val="0078203C"/>
    <w:rsid w:val="007B37AB"/>
    <w:rsid w:val="0082302E"/>
    <w:rsid w:val="008249E6"/>
    <w:rsid w:val="00943B1A"/>
    <w:rsid w:val="00996D18"/>
    <w:rsid w:val="009D2B0B"/>
    <w:rsid w:val="00A9148E"/>
    <w:rsid w:val="00AE34F9"/>
    <w:rsid w:val="00AF3B1A"/>
    <w:rsid w:val="00BA6CA4"/>
    <w:rsid w:val="00BB4C13"/>
    <w:rsid w:val="00C25636"/>
    <w:rsid w:val="00CC690B"/>
    <w:rsid w:val="00DB3B2A"/>
    <w:rsid w:val="00DE744A"/>
    <w:rsid w:val="00E362E7"/>
    <w:rsid w:val="00E912A8"/>
    <w:rsid w:val="00EC7A96"/>
    <w:rsid w:val="00EF319C"/>
    <w:rsid w:val="00F611B7"/>
    <w:rsid w:val="00F86AED"/>
    <w:rsid w:val="00F95FE0"/>
    <w:rsid w:val="00FA6DCF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479C-F792-486D-96AC-E3C0825F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F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5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636"/>
  </w:style>
  <w:style w:type="paragraph" w:styleId="Piedepgina">
    <w:name w:val="footer"/>
    <w:basedOn w:val="Normal"/>
    <w:link w:val="PiedepginaCar"/>
    <w:uiPriority w:val="99"/>
    <w:unhideWhenUsed/>
    <w:rsid w:val="00C25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636"/>
  </w:style>
  <w:style w:type="paragraph" w:styleId="Textodeglobo">
    <w:name w:val="Balloon Text"/>
    <w:basedOn w:val="Normal"/>
    <w:link w:val="TextodegloboCar"/>
    <w:uiPriority w:val="99"/>
    <w:semiHidden/>
    <w:unhideWhenUsed/>
    <w:rsid w:val="0099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MARIA CRISTINA ESCRIBANO GAMIR</cp:lastModifiedBy>
  <cp:revision>19</cp:revision>
  <cp:lastPrinted>2017-09-19T12:30:00Z</cp:lastPrinted>
  <dcterms:created xsi:type="dcterms:W3CDTF">2017-06-27T10:50:00Z</dcterms:created>
  <dcterms:modified xsi:type="dcterms:W3CDTF">2017-11-15T09:16:00Z</dcterms:modified>
</cp:coreProperties>
</file>