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B431" w14:textId="69CCF77C" w:rsidR="009574B1" w:rsidRPr="00EE280A" w:rsidRDefault="00EE280A" w:rsidP="00EE280A">
      <w:pPr>
        <w:shd w:val="clear" w:color="auto" w:fill="0070C0"/>
        <w:spacing w:before="60" w:after="60"/>
        <w:jc w:val="both"/>
        <w:rPr>
          <w:rFonts w:ascii="Calibri" w:hAnsi="Calibri"/>
          <w:b/>
          <w:color w:val="FFFFFF" w:themeColor="background1"/>
          <w:sz w:val="28"/>
          <w:szCs w:val="28"/>
        </w:rPr>
      </w:pPr>
      <w:r>
        <w:rPr>
          <w:rFonts w:ascii="Calibri" w:hAnsi="Calibri"/>
          <w:b/>
          <w:color w:val="FFFFFF" w:themeColor="background1"/>
          <w:sz w:val="28"/>
          <w:szCs w:val="28"/>
        </w:rPr>
        <w:t>GUION DE TRABAJO</w:t>
      </w:r>
    </w:p>
    <w:p w14:paraId="61FFA586" w14:textId="74470F46" w:rsidR="009574B1" w:rsidRDefault="009574B1" w:rsidP="009574B1">
      <w:pPr>
        <w:spacing w:before="120" w:after="240"/>
        <w:jc w:val="both"/>
        <w:rPr>
          <w:rFonts w:ascii="Calibri" w:hAnsi="Calibri"/>
        </w:rPr>
      </w:pPr>
      <w:r w:rsidRPr="009574B1">
        <w:rPr>
          <w:rFonts w:ascii="Calibri" w:hAnsi="Calibri"/>
        </w:rPr>
        <w:t xml:space="preserve">Este guion es una herramienta de trabajo permanente a lo largo del desarrollo del </w:t>
      </w:r>
      <w:r w:rsidR="00EE280A">
        <w:rPr>
          <w:rFonts w:ascii="Calibri" w:hAnsi="Calibri"/>
        </w:rPr>
        <w:t>TFG/TFM</w:t>
      </w:r>
      <w:r w:rsidRPr="009574B1">
        <w:rPr>
          <w:rFonts w:ascii="Calibri" w:hAnsi="Calibri"/>
        </w:rPr>
        <w:t>. Acude a él siempre que estés perdido para volver a centrarte en el objetivo y finalidad del trabajo.</w:t>
      </w:r>
    </w:p>
    <w:p w14:paraId="128C8567" w14:textId="77777777" w:rsidR="00EE280A" w:rsidRPr="009574B1" w:rsidRDefault="00EE280A" w:rsidP="00EE280A">
      <w:pPr>
        <w:pStyle w:val="Ttulo1"/>
        <w:spacing w:before="240" w:after="120"/>
        <w:ind w:left="357"/>
        <w:rPr>
          <w:rFonts w:ascii="Calibri" w:hAnsi="Calibri"/>
          <w:b w:val="0"/>
          <w:sz w:val="26"/>
          <w:szCs w:val="26"/>
          <w:u w:val="none"/>
        </w:rPr>
      </w:pPr>
      <w:r w:rsidRPr="00EE280A">
        <w:rPr>
          <w:rFonts w:ascii="Calibri" w:hAnsi="Calibri"/>
          <w:color w:val="0070C0"/>
          <w:u w:val="none"/>
        </w:rPr>
        <w:t>Introducción.</w:t>
      </w:r>
      <w:r>
        <w:rPr>
          <w:rFonts w:ascii="Calibri" w:hAnsi="Calibri"/>
          <w:sz w:val="26"/>
          <w:szCs w:val="26"/>
          <w:u w:val="none"/>
        </w:rPr>
        <w:t xml:space="preserve"> </w:t>
      </w:r>
      <w:r w:rsidRPr="009574B1">
        <w:rPr>
          <w:rFonts w:ascii="Calibri" w:hAnsi="Calibri"/>
          <w:b w:val="0"/>
          <w:sz w:val="22"/>
          <w:szCs w:val="22"/>
          <w:u w:val="none"/>
        </w:rPr>
        <w:t>[Extensión orientativa: 5% de la extensión total del trabajo, por ejemplo, 5 páginas si el trabajo tiene 100 páginas].</w:t>
      </w:r>
    </w:p>
    <w:p w14:paraId="277DEAE9" w14:textId="77777777" w:rsidR="00E63B2E" w:rsidRPr="00EE280A" w:rsidRDefault="009574B1" w:rsidP="00EE280A">
      <w:pPr>
        <w:numPr>
          <w:ilvl w:val="0"/>
          <w:numId w:val="2"/>
        </w:numPr>
        <w:spacing w:before="120" w:after="60"/>
        <w:ind w:left="992" w:hanging="357"/>
        <w:jc w:val="both"/>
        <w:rPr>
          <w:rFonts w:ascii="Calibri" w:hAnsi="Calibri"/>
          <w:b/>
          <w:color w:val="0070C0"/>
        </w:rPr>
      </w:pPr>
      <w:r w:rsidRPr="00EE280A">
        <w:rPr>
          <w:rFonts w:ascii="Calibri" w:hAnsi="Calibri"/>
          <w:b/>
          <w:color w:val="0070C0"/>
        </w:rPr>
        <w:t xml:space="preserve">Justificación. </w:t>
      </w:r>
    </w:p>
    <w:p w14:paraId="24A9AF55" w14:textId="77777777" w:rsidR="00E63B2E" w:rsidRPr="00E63B2E" w:rsidRDefault="009574B1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¿Qué</w:t>
      </w:r>
      <w:r w:rsidRPr="00E63B2E">
        <w:rPr>
          <w:rFonts w:ascii="Calibri" w:hAnsi="Calibri"/>
          <w:i/>
          <w:sz w:val="22"/>
          <w:szCs w:val="22"/>
        </w:rPr>
        <w:t xml:space="preserve"> </w:t>
      </w:r>
      <w:r w:rsidRPr="00E63B2E">
        <w:rPr>
          <w:rFonts w:ascii="Calibri" w:hAnsi="Calibri"/>
          <w:i/>
          <w:color w:val="333333"/>
          <w:sz w:val="22"/>
          <w:szCs w:val="22"/>
        </w:rPr>
        <w:t xml:space="preserve">razones o motivos justifican esta investigación? </w:t>
      </w:r>
    </w:p>
    <w:p w14:paraId="1CB81CAF" w14:textId="77777777" w:rsidR="00E63B2E" w:rsidRPr="00E63B2E" w:rsidRDefault="009574B1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¿Por qué la</w:t>
      </w:r>
      <w:r w:rsidRPr="00E63B2E">
        <w:rPr>
          <w:rFonts w:ascii="Calibri" w:hAnsi="Calibri"/>
          <w:i/>
          <w:sz w:val="22"/>
          <w:szCs w:val="22"/>
        </w:rPr>
        <w:t xml:space="preserve"> </w:t>
      </w:r>
      <w:r w:rsidRPr="00E63B2E">
        <w:rPr>
          <w:rFonts w:ascii="Calibri" w:hAnsi="Calibri"/>
          <w:i/>
          <w:color w:val="333333"/>
          <w:sz w:val="22"/>
          <w:szCs w:val="22"/>
        </w:rPr>
        <w:t xml:space="preserve">has elegido? </w:t>
      </w:r>
    </w:p>
    <w:p w14:paraId="5E312004" w14:textId="77777777" w:rsidR="00E63B2E" w:rsidRPr="00E63B2E" w:rsidRDefault="009574B1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 xml:space="preserve">¿Qué motivación tienes? </w:t>
      </w:r>
    </w:p>
    <w:p w14:paraId="1DA62D5F" w14:textId="77777777" w:rsidR="00E63B2E" w:rsidRPr="00E63B2E" w:rsidRDefault="009574B1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 xml:space="preserve">¿Por qué te interesa? </w:t>
      </w:r>
    </w:p>
    <w:p w14:paraId="0B2748EB" w14:textId="77777777" w:rsidR="00E63B2E" w:rsidRPr="00E63B2E" w:rsidRDefault="009574B1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 xml:space="preserve">¿Qué esperas aportar? </w:t>
      </w:r>
    </w:p>
    <w:p w14:paraId="7D2503B5" w14:textId="77777777" w:rsidR="009574B1" w:rsidRPr="00E63B2E" w:rsidRDefault="009574B1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¿Para qué crees que puede servir este estudio?</w:t>
      </w:r>
    </w:p>
    <w:p w14:paraId="100C3AA2" w14:textId="77777777" w:rsidR="00E63B2E" w:rsidRPr="00EE280A" w:rsidRDefault="009574B1" w:rsidP="00EE280A">
      <w:pPr>
        <w:numPr>
          <w:ilvl w:val="0"/>
          <w:numId w:val="2"/>
        </w:numPr>
        <w:spacing w:before="120" w:after="60"/>
        <w:ind w:left="992" w:hanging="357"/>
        <w:jc w:val="both"/>
        <w:rPr>
          <w:rFonts w:ascii="Calibri" w:hAnsi="Calibri"/>
          <w:b/>
          <w:color w:val="0070C0"/>
        </w:rPr>
      </w:pPr>
      <w:r w:rsidRPr="00EE280A">
        <w:rPr>
          <w:rFonts w:ascii="Calibri" w:hAnsi="Calibri"/>
          <w:b/>
          <w:color w:val="0070C0"/>
        </w:rPr>
        <w:t xml:space="preserve">Contextualización. </w:t>
      </w:r>
    </w:p>
    <w:p w14:paraId="40320057" w14:textId="77777777" w:rsidR="009574B1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>En qué contexto se ubica la investigación (momento histórico, social, económico)?</w:t>
      </w:r>
    </w:p>
    <w:p w14:paraId="5943D8E1" w14:textId="77777777" w:rsidR="00E63B2E" w:rsidRPr="00EE280A" w:rsidRDefault="009574B1" w:rsidP="00EE280A">
      <w:pPr>
        <w:numPr>
          <w:ilvl w:val="0"/>
          <w:numId w:val="2"/>
        </w:numPr>
        <w:spacing w:before="120" w:after="60"/>
        <w:ind w:left="992" w:hanging="357"/>
        <w:jc w:val="both"/>
        <w:rPr>
          <w:rFonts w:ascii="Calibri" w:hAnsi="Calibri"/>
          <w:b/>
          <w:color w:val="0070C0"/>
        </w:rPr>
      </w:pPr>
      <w:r w:rsidRPr="00EE280A">
        <w:rPr>
          <w:rFonts w:ascii="Calibri" w:hAnsi="Calibri"/>
          <w:b/>
          <w:color w:val="0070C0"/>
        </w:rPr>
        <w:t xml:space="preserve">Objetivos. </w:t>
      </w:r>
    </w:p>
    <w:p w14:paraId="1AE41053" w14:textId="77777777" w:rsidR="009574B1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sz w:val="22"/>
          <w:szCs w:val="22"/>
        </w:rPr>
      </w:pPr>
      <w:r w:rsidRPr="00E63B2E">
        <w:rPr>
          <w:rFonts w:ascii="Calibri" w:hAnsi="Calibri"/>
          <w:i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>Qué objetivos generales y específicos persigue el estudio?</w:t>
      </w:r>
    </w:p>
    <w:p w14:paraId="3A52F8CC" w14:textId="77777777" w:rsidR="00E63B2E" w:rsidRPr="00EE280A" w:rsidRDefault="009574B1" w:rsidP="00EE280A">
      <w:pPr>
        <w:numPr>
          <w:ilvl w:val="0"/>
          <w:numId w:val="2"/>
        </w:numPr>
        <w:spacing w:before="120" w:after="60"/>
        <w:ind w:left="992" w:hanging="357"/>
        <w:jc w:val="both"/>
        <w:rPr>
          <w:rFonts w:ascii="Calibri" w:hAnsi="Calibri"/>
          <w:b/>
          <w:color w:val="0070C0"/>
        </w:rPr>
      </w:pPr>
      <w:r w:rsidRPr="00EE280A">
        <w:rPr>
          <w:rFonts w:ascii="Calibri" w:hAnsi="Calibri"/>
          <w:b/>
          <w:color w:val="0070C0"/>
        </w:rPr>
        <w:t xml:space="preserve">Marco teórico. </w:t>
      </w:r>
    </w:p>
    <w:p w14:paraId="1C1F903D" w14:textId="77777777" w:rsidR="00E63B2E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 xml:space="preserve">En qué fundamentos teóricos se basa el estudio? </w:t>
      </w:r>
    </w:p>
    <w:p w14:paraId="01ED3DBE" w14:textId="77777777" w:rsidR="009574B1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>Qué teorías, conceptos y normas sirve de referencia?</w:t>
      </w:r>
    </w:p>
    <w:p w14:paraId="056663BD" w14:textId="77777777" w:rsidR="00E63B2E" w:rsidRPr="00EE280A" w:rsidRDefault="009574B1" w:rsidP="00EE280A">
      <w:pPr>
        <w:numPr>
          <w:ilvl w:val="0"/>
          <w:numId w:val="2"/>
        </w:numPr>
        <w:spacing w:before="120" w:after="60"/>
        <w:ind w:left="992" w:hanging="357"/>
        <w:jc w:val="both"/>
        <w:rPr>
          <w:rFonts w:ascii="Calibri" w:hAnsi="Calibri"/>
          <w:b/>
          <w:color w:val="0070C0"/>
        </w:rPr>
      </w:pPr>
      <w:r w:rsidRPr="00EE280A">
        <w:rPr>
          <w:rFonts w:ascii="Calibri" w:hAnsi="Calibri"/>
          <w:b/>
          <w:color w:val="0070C0"/>
        </w:rPr>
        <w:t xml:space="preserve">Metodología. </w:t>
      </w:r>
    </w:p>
    <w:p w14:paraId="440D089A" w14:textId="77777777" w:rsidR="00E63B2E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 xml:space="preserve">Cómo vas a llevar a cabo la investigación? </w:t>
      </w:r>
    </w:p>
    <w:p w14:paraId="430FDC98" w14:textId="77777777" w:rsidR="00E63B2E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 xml:space="preserve">Es toda teórica? </w:t>
      </w:r>
    </w:p>
    <w:p w14:paraId="528E89E9" w14:textId="77777777" w:rsidR="00E63B2E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 xml:space="preserve">Hay parte empírica? </w:t>
      </w:r>
    </w:p>
    <w:p w14:paraId="414D8F8E" w14:textId="77777777" w:rsidR="009574B1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>En este caso cómo será?</w:t>
      </w:r>
    </w:p>
    <w:p w14:paraId="5789013E" w14:textId="77777777" w:rsidR="00E63B2E" w:rsidRPr="00EE280A" w:rsidRDefault="009574B1" w:rsidP="00EE280A">
      <w:pPr>
        <w:numPr>
          <w:ilvl w:val="0"/>
          <w:numId w:val="2"/>
        </w:numPr>
        <w:spacing w:before="120" w:after="60"/>
        <w:ind w:left="992" w:hanging="357"/>
        <w:jc w:val="both"/>
        <w:rPr>
          <w:rFonts w:ascii="Calibri" w:hAnsi="Calibri"/>
          <w:b/>
          <w:color w:val="0070C0"/>
        </w:rPr>
      </w:pPr>
      <w:r w:rsidRPr="00EE280A">
        <w:rPr>
          <w:rFonts w:ascii="Calibri" w:hAnsi="Calibri"/>
          <w:b/>
          <w:color w:val="0070C0"/>
        </w:rPr>
        <w:t xml:space="preserve">Estructuración. </w:t>
      </w:r>
    </w:p>
    <w:p w14:paraId="3E018C61" w14:textId="77777777" w:rsidR="00E63B2E" w:rsidRP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 xml:space="preserve">Cuántos capítulos y cuáles conforma la investigación? </w:t>
      </w:r>
    </w:p>
    <w:p w14:paraId="5C732B72" w14:textId="77777777" w:rsidR="00E63B2E" w:rsidRDefault="00E63B2E" w:rsidP="00EE280A">
      <w:pPr>
        <w:spacing w:before="60" w:after="60"/>
        <w:ind w:left="992"/>
        <w:jc w:val="both"/>
        <w:rPr>
          <w:rFonts w:ascii="Calibri" w:hAnsi="Calibri"/>
          <w:i/>
          <w:color w:val="333333"/>
          <w:sz w:val="22"/>
          <w:szCs w:val="22"/>
        </w:rPr>
      </w:pPr>
      <w:r w:rsidRPr="00E63B2E">
        <w:rPr>
          <w:rFonts w:ascii="Calibri" w:hAnsi="Calibri"/>
          <w:i/>
          <w:color w:val="333333"/>
          <w:sz w:val="22"/>
          <w:szCs w:val="22"/>
        </w:rPr>
        <w:t>¿</w:t>
      </w:r>
      <w:r w:rsidR="009574B1" w:rsidRPr="00E63B2E">
        <w:rPr>
          <w:rFonts w:ascii="Calibri" w:hAnsi="Calibri"/>
          <w:i/>
          <w:color w:val="333333"/>
          <w:sz w:val="22"/>
          <w:szCs w:val="22"/>
        </w:rPr>
        <w:t>Qué secuencia lógica existe entre ellos?</w:t>
      </w:r>
    </w:p>
    <w:p w14:paraId="64A4D8E8" w14:textId="67A74961" w:rsidR="00EE280A" w:rsidRDefault="00EE280A" w:rsidP="00EE280A">
      <w:pPr>
        <w:spacing w:before="240" w:after="240"/>
        <w:ind w:left="425"/>
        <w:jc w:val="both"/>
        <w:rPr>
          <w:rFonts w:ascii="Calibri" w:hAnsi="Calibri"/>
          <w:bCs/>
          <w:sz w:val="22"/>
          <w:szCs w:val="22"/>
        </w:rPr>
      </w:pPr>
      <w:r w:rsidRPr="00EE280A">
        <w:rPr>
          <w:rFonts w:ascii="Calibri" w:hAnsi="Calibri"/>
          <w:b/>
          <w:color w:val="0070C0"/>
        </w:rPr>
        <w:t xml:space="preserve">Capítulo 1º. </w:t>
      </w:r>
      <w:r w:rsidRPr="00EE280A">
        <w:rPr>
          <w:rFonts w:ascii="Calibri" w:hAnsi="Calibri"/>
          <w:b/>
          <w:bCs/>
          <w:color w:val="0070C0"/>
        </w:rPr>
        <w:t>En este capítulo expondrás los</w:t>
      </w:r>
      <w:r w:rsidRPr="00EE280A">
        <w:rPr>
          <w:rFonts w:ascii="Calibri" w:hAnsi="Calibri"/>
          <w:b/>
          <w:bCs/>
          <w:color w:val="0070C0"/>
        </w:rPr>
        <w:t xml:space="preserve"> aspectos generales, teóricos y</w:t>
      </w:r>
      <w:r w:rsidRPr="00EE280A">
        <w:rPr>
          <w:rFonts w:ascii="Calibri" w:hAnsi="Calibri"/>
          <w:b/>
          <w:bCs/>
          <w:color w:val="0070C0"/>
        </w:rPr>
        <w:t>/o</w:t>
      </w:r>
      <w:r w:rsidRPr="00EE280A">
        <w:rPr>
          <w:rFonts w:ascii="Calibri" w:hAnsi="Calibri"/>
          <w:b/>
          <w:bCs/>
          <w:color w:val="0070C0"/>
        </w:rPr>
        <w:t xml:space="preserve"> normativos que suponen los cimientos conceptuales del trabajo. El marco general en el que se ubica el estudio. </w:t>
      </w:r>
      <w:r w:rsidRPr="009574B1">
        <w:rPr>
          <w:rFonts w:ascii="Calibri" w:hAnsi="Calibri"/>
          <w:bCs/>
          <w:sz w:val="22"/>
          <w:szCs w:val="22"/>
        </w:rPr>
        <w:t>[</w:t>
      </w:r>
      <w:r w:rsidRPr="009574B1">
        <w:rPr>
          <w:rFonts w:ascii="Calibri" w:hAnsi="Calibri"/>
          <w:sz w:val="22"/>
          <w:szCs w:val="22"/>
        </w:rPr>
        <w:t xml:space="preserve">Extensión orientativa: </w:t>
      </w:r>
      <w:r>
        <w:rPr>
          <w:rFonts w:ascii="Calibri" w:hAnsi="Calibri"/>
          <w:bCs/>
          <w:sz w:val="22"/>
          <w:szCs w:val="22"/>
        </w:rPr>
        <w:t>25</w:t>
      </w:r>
      <w:r w:rsidRPr="009574B1">
        <w:rPr>
          <w:rFonts w:ascii="Calibri" w:hAnsi="Calibri"/>
          <w:bCs/>
          <w:sz w:val="22"/>
          <w:szCs w:val="22"/>
        </w:rPr>
        <w:t>%].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23221E37" w14:textId="1915CB77" w:rsidR="00EE280A" w:rsidRDefault="00EE280A" w:rsidP="00EE280A">
      <w:pPr>
        <w:spacing w:before="240" w:after="240"/>
        <w:ind w:left="425"/>
        <w:jc w:val="both"/>
        <w:rPr>
          <w:rFonts w:ascii="Calibri" w:hAnsi="Calibri"/>
          <w:bCs/>
          <w:sz w:val="22"/>
          <w:szCs w:val="22"/>
        </w:rPr>
      </w:pPr>
      <w:r w:rsidRPr="00EE280A">
        <w:rPr>
          <w:rFonts w:ascii="Calibri" w:hAnsi="Calibri"/>
          <w:b/>
          <w:color w:val="0070C0"/>
        </w:rPr>
        <w:t xml:space="preserve">Capítulo 2º. </w:t>
      </w:r>
      <w:r w:rsidRPr="00EE280A">
        <w:rPr>
          <w:rFonts w:ascii="Calibri" w:hAnsi="Calibri"/>
          <w:b/>
          <w:bCs/>
          <w:color w:val="0070C0"/>
        </w:rPr>
        <w:t>En este capítulo</w:t>
      </w:r>
      <w:r w:rsidRPr="00EE280A">
        <w:rPr>
          <w:rFonts w:ascii="Calibri" w:hAnsi="Calibri"/>
          <w:b/>
          <w:bCs/>
          <w:color w:val="0070C0"/>
        </w:rPr>
        <w:t xml:space="preserve"> se orientan</w:t>
      </w:r>
      <w:r w:rsidRPr="00EE280A">
        <w:rPr>
          <w:rFonts w:ascii="Calibri" w:hAnsi="Calibri"/>
          <w:b/>
          <w:bCs/>
          <w:color w:val="0070C0"/>
        </w:rPr>
        <w:t xml:space="preserve"> o aplica el marco teórico y/o normativo</w:t>
      </w:r>
      <w:r w:rsidRPr="00EE280A">
        <w:rPr>
          <w:rFonts w:ascii="Calibri" w:hAnsi="Calibri"/>
          <w:b/>
          <w:bCs/>
          <w:color w:val="0070C0"/>
        </w:rPr>
        <w:t xml:space="preserve"> anterior a un ámbito más específico. </w:t>
      </w:r>
      <w:r w:rsidRPr="009574B1">
        <w:rPr>
          <w:rFonts w:ascii="Calibri" w:hAnsi="Calibri"/>
          <w:bCs/>
          <w:sz w:val="22"/>
          <w:szCs w:val="22"/>
        </w:rPr>
        <w:t>[</w:t>
      </w:r>
      <w:r w:rsidRPr="009574B1">
        <w:rPr>
          <w:rFonts w:ascii="Calibri" w:hAnsi="Calibri"/>
          <w:sz w:val="22"/>
          <w:szCs w:val="22"/>
        </w:rPr>
        <w:t xml:space="preserve">Extensión orientativa: </w:t>
      </w:r>
      <w:r w:rsidRPr="009574B1">
        <w:rPr>
          <w:rFonts w:ascii="Calibri" w:hAnsi="Calibri"/>
          <w:bCs/>
          <w:sz w:val="22"/>
          <w:szCs w:val="22"/>
        </w:rPr>
        <w:t>30%].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6EEDE6F7" w14:textId="0495428D" w:rsidR="00EE280A" w:rsidRDefault="00EE280A" w:rsidP="00EE280A">
      <w:pPr>
        <w:spacing w:before="240" w:after="240"/>
        <w:ind w:left="425"/>
        <w:jc w:val="both"/>
        <w:rPr>
          <w:rFonts w:ascii="Calibri" w:hAnsi="Calibri"/>
          <w:bCs/>
          <w:sz w:val="22"/>
          <w:szCs w:val="22"/>
        </w:rPr>
      </w:pPr>
      <w:r w:rsidRPr="00EE280A">
        <w:rPr>
          <w:rFonts w:ascii="Calibri" w:hAnsi="Calibri"/>
          <w:b/>
          <w:color w:val="0070C0"/>
        </w:rPr>
        <w:t xml:space="preserve">Capítulo 3º. </w:t>
      </w:r>
      <w:r w:rsidRPr="00EE280A">
        <w:rPr>
          <w:rFonts w:ascii="Calibri" w:hAnsi="Calibri"/>
          <w:b/>
          <w:color w:val="0070C0"/>
        </w:rPr>
        <w:t>En este capítulo se expone y estudia</w:t>
      </w:r>
      <w:r w:rsidRPr="00EE280A">
        <w:rPr>
          <w:rFonts w:ascii="Calibri" w:hAnsi="Calibri"/>
          <w:b/>
          <w:color w:val="0070C0"/>
        </w:rPr>
        <w:t xml:space="preserve"> el caso concreto</w:t>
      </w:r>
      <w:r w:rsidRPr="00EE280A">
        <w:rPr>
          <w:rFonts w:ascii="Calibri" w:hAnsi="Calibri"/>
          <w:b/>
          <w:color w:val="0070C0"/>
        </w:rPr>
        <w:t xml:space="preserve"> elegido,</w:t>
      </w:r>
      <w:r w:rsidRPr="00EE280A">
        <w:rPr>
          <w:rFonts w:ascii="Calibri" w:hAnsi="Calibri"/>
          <w:b/>
          <w:color w:val="0070C0"/>
        </w:rPr>
        <w:t xml:space="preserve"> aplicando las directrices de los capítulos anteriores </w:t>
      </w:r>
      <w:r w:rsidRPr="00EE280A">
        <w:rPr>
          <w:rFonts w:ascii="Calibri" w:hAnsi="Calibri"/>
          <w:b/>
          <w:color w:val="0070C0"/>
        </w:rPr>
        <w:t xml:space="preserve">en la </w:t>
      </w:r>
      <w:r w:rsidRPr="00EE280A">
        <w:rPr>
          <w:rFonts w:ascii="Calibri" w:hAnsi="Calibri"/>
          <w:b/>
          <w:color w:val="0070C0"/>
        </w:rPr>
        <w:t>realidad</w:t>
      </w:r>
      <w:r w:rsidRPr="00EE280A">
        <w:rPr>
          <w:rFonts w:ascii="Calibri" w:hAnsi="Calibri"/>
          <w:b/>
          <w:color w:val="0070C0"/>
        </w:rPr>
        <w:t xml:space="preserve"> práctica del caso analizado</w:t>
      </w:r>
      <w:r w:rsidRPr="00EE280A">
        <w:rPr>
          <w:rFonts w:ascii="Calibri" w:hAnsi="Calibri"/>
          <w:b/>
          <w:color w:val="0070C0"/>
        </w:rPr>
        <w:t>.</w:t>
      </w:r>
      <w:r w:rsidRPr="00EE280A">
        <w:rPr>
          <w:rFonts w:ascii="Calibri" w:hAnsi="Calibri"/>
          <w:b/>
          <w:color w:val="0070C0"/>
          <w:sz w:val="26"/>
          <w:szCs w:val="26"/>
        </w:rPr>
        <w:t xml:space="preserve"> </w:t>
      </w:r>
      <w:r w:rsidRPr="009574B1">
        <w:rPr>
          <w:rFonts w:ascii="Calibri" w:hAnsi="Calibri"/>
          <w:bCs/>
          <w:sz w:val="22"/>
          <w:szCs w:val="22"/>
        </w:rPr>
        <w:t>[</w:t>
      </w:r>
      <w:r w:rsidRPr="009574B1">
        <w:rPr>
          <w:rFonts w:ascii="Calibri" w:hAnsi="Calibri"/>
          <w:sz w:val="22"/>
          <w:szCs w:val="22"/>
        </w:rPr>
        <w:t xml:space="preserve">Extensión orientativa: </w:t>
      </w:r>
      <w:r>
        <w:rPr>
          <w:rFonts w:ascii="Calibri" w:hAnsi="Calibri"/>
          <w:bCs/>
          <w:sz w:val="22"/>
          <w:szCs w:val="22"/>
        </w:rPr>
        <w:t>25</w:t>
      </w:r>
      <w:r w:rsidRPr="009574B1">
        <w:rPr>
          <w:rFonts w:ascii="Calibri" w:hAnsi="Calibri"/>
          <w:bCs/>
          <w:sz w:val="22"/>
          <w:szCs w:val="22"/>
        </w:rPr>
        <w:t>%].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37C27A68" w14:textId="77777777" w:rsidR="00EE280A" w:rsidRDefault="00EE280A" w:rsidP="00EE280A">
      <w:pPr>
        <w:spacing w:before="240" w:after="60"/>
        <w:ind w:left="425"/>
        <w:jc w:val="both"/>
        <w:rPr>
          <w:rFonts w:ascii="Calibri" w:hAnsi="Calibri"/>
          <w:b/>
          <w:sz w:val="26"/>
          <w:szCs w:val="26"/>
        </w:rPr>
      </w:pPr>
      <w:r w:rsidRPr="00EE280A">
        <w:rPr>
          <w:rFonts w:ascii="Calibri" w:hAnsi="Calibri"/>
          <w:b/>
          <w:color w:val="0070C0"/>
        </w:rPr>
        <w:t>Conclusiones.</w:t>
      </w:r>
      <w:r w:rsidRPr="00EE280A">
        <w:rPr>
          <w:rFonts w:ascii="Calibri" w:hAnsi="Calibri"/>
          <w:b/>
          <w:color w:val="0070C0"/>
          <w:sz w:val="26"/>
          <w:szCs w:val="26"/>
        </w:rPr>
        <w:t xml:space="preserve"> </w:t>
      </w:r>
      <w:r w:rsidRPr="009574B1">
        <w:rPr>
          <w:rFonts w:ascii="Calibri" w:hAnsi="Calibri"/>
          <w:bCs/>
          <w:sz w:val="22"/>
          <w:szCs w:val="22"/>
        </w:rPr>
        <w:t>[</w:t>
      </w:r>
      <w:r w:rsidRPr="009574B1">
        <w:rPr>
          <w:rFonts w:ascii="Calibri" w:hAnsi="Calibri"/>
          <w:sz w:val="22"/>
          <w:szCs w:val="22"/>
        </w:rPr>
        <w:t xml:space="preserve">Extensión orientativa: </w:t>
      </w:r>
      <w:r>
        <w:rPr>
          <w:rFonts w:ascii="Calibri" w:hAnsi="Calibri"/>
          <w:bCs/>
          <w:sz w:val="22"/>
          <w:szCs w:val="22"/>
        </w:rPr>
        <w:t>5</w:t>
      </w:r>
      <w:r w:rsidRPr="009574B1">
        <w:rPr>
          <w:rFonts w:ascii="Calibri" w:hAnsi="Calibri"/>
          <w:bCs/>
          <w:sz w:val="22"/>
          <w:szCs w:val="22"/>
        </w:rPr>
        <w:t>%].</w:t>
      </w:r>
    </w:p>
    <w:p w14:paraId="3ADEB82E" w14:textId="77777777" w:rsidR="00EE280A" w:rsidRPr="009574B1" w:rsidRDefault="00EE280A" w:rsidP="00EE280A">
      <w:pPr>
        <w:pStyle w:val="Prrafodelista"/>
        <w:numPr>
          <w:ilvl w:val="0"/>
          <w:numId w:val="5"/>
        </w:numPr>
        <w:spacing w:before="60" w:after="60"/>
        <w:ind w:left="993" w:hanging="357"/>
        <w:contextualSpacing w:val="0"/>
        <w:jc w:val="both"/>
        <w:rPr>
          <w:rFonts w:ascii="Calibri" w:hAnsi="Calibri"/>
        </w:rPr>
      </w:pPr>
      <w:r w:rsidRPr="009574B1">
        <w:rPr>
          <w:rFonts w:ascii="Calibri" w:hAnsi="Calibri"/>
        </w:rPr>
        <w:t>Contraste entre el marco teórico general y los hallazgos empíricos.</w:t>
      </w:r>
    </w:p>
    <w:p w14:paraId="0D4C92BB" w14:textId="77777777" w:rsidR="00EE280A" w:rsidRPr="009574B1" w:rsidRDefault="00EE280A" w:rsidP="00EE280A">
      <w:pPr>
        <w:pStyle w:val="Prrafodelista"/>
        <w:numPr>
          <w:ilvl w:val="0"/>
          <w:numId w:val="5"/>
        </w:numPr>
        <w:spacing w:before="60" w:after="60"/>
        <w:ind w:left="993" w:hanging="357"/>
        <w:contextualSpacing w:val="0"/>
        <w:jc w:val="both"/>
        <w:rPr>
          <w:rFonts w:ascii="Calibri" w:hAnsi="Calibri"/>
        </w:rPr>
      </w:pPr>
      <w:r w:rsidRPr="009574B1">
        <w:rPr>
          <w:rFonts w:ascii="Calibri" w:hAnsi="Calibri"/>
        </w:rPr>
        <w:t>Reflex</w:t>
      </w:r>
      <w:r>
        <w:rPr>
          <w:rFonts w:ascii="Calibri" w:hAnsi="Calibri"/>
        </w:rPr>
        <w:t>ión crítica sobre los hallazgos y su contraste con el marco teórico.</w:t>
      </w:r>
    </w:p>
    <w:p w14:paraId="4DA5D77D" w14:textId="77777777" w:rsidR="00EE280A" w:rsidRDefault="00EE280A" w:rsidP="00EE280A">
      <w:pPr>
        <w:pStyle w:val="Prrafodelista"/>
        <w:numPr>
          <w:ilvl w:val="0"/>
          <w:numId w:val="5"/>
        </w:numPr>
        <w:spacing w:before="60" w:after="60"/>
        <w:ind w:left="993" w:hanging="357"/>
        <w:contextualSpacing w:val="0"/>
        <w:jc w:val="both"/>
        <w:rPr>
          <w:rFonts w:ascii="Calibri" w:hAnsi="Calibri"/>
        </w:rPr>
      </w:pPr>
      <w:r w:rsidRPr="009574B1">
        <w:rPr>
          <w:rFonts w:ascii="Calibri" w:hAnsi="Calibri"/>
        </w:rPr>
        <w:t>Debe existir conexión entre los objetivos generales y específicos fijados en la Introducción y las conclusiones que se recojan.</w:t>
      </w:r>
    </w:p>
    <w:p w14:paraId="2A998B33" w14:textId="43C582DD" w:rsidR="00EE280A" w:rsidRPr="009574B1" w:rsidRDefault="00EE280A" w:rsidP="00EE280A">
      <w:pPr>
        <w:pStyle w:val="Prrafodelista"/>
        <w:numPr>
          <w:ilvl w:val="0"/>
          <w:numId w:val="5"/>
        </w:numPr>
        <w:spacing w:before="60" w:after="60"/>
        <w:ind w:left="993" w:hanging="357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Las conclusiones NO son un resumen del trabajo</w:t>
      </w:r>
    </w:p>
    <w:p w14:paraId="19BE783A" w14:textId="77777777" w:rsidR="002F5F5B" w:rsidRDefault="002F5F5B" w:rsidP="00EE280A">
      <w:pPr>
        <w:spacing w:before="120" w:after="120"/>
        <w:jc w:val="both"/>
        <w:rPr>
          <w:rFonts w:ascii="Calibri" w:hAnsi="Calibri"/>
          <w:i/>
          <w:color w:val="333333"/>
          <w:sz w:val="22"/>
          <w:szCs w:val="22"/>
        </w:rPr>
      </w:pPr>
    </w:p>
    <w:sectPr w:rsidR="002F5F5B" w:rsidSect="00EE280A">
      <w:pgSz w:w="11906" w:h="16838"/>
      <w:pgMar w:top="397" w:right="851" w:bottom="42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A3B"/>
    <w:multiLevelType w:val="multilevel"/>
    <w:tmpl w:val="3B78D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55B54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935FA3"/>
    <w:multiLevelType w:val="multilevel"/>
    <w:tmpl w:val="7A628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64C6AA7"/>
    <w:multiLevelType w:val="hybridMultilevel"/>
    <w:tmpl w:val="9DF6633E"/>
    <w:lvl w:ilvl="0" w:tplc="BA90B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CECD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F67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64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60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0F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C5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B8D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93B4D"/>
    <w:multiLevelType w:val="hybridMultilevel"/>
    <w:tmpl w:val="4C70FD80"/>
    <w:lvl w:ilvl="0" w:tplc="A8EC0FD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44414">
    <w:abstractNumId w:val="1"/>
  </w:num>
  <w:num w:numId="2" w16cid:durableId="1253661508">
    <w:abstractNumId w:val="2"/>
  </w:num>
  <w:num w:numId="3" w16cid:durableId="1607616932">
    <w:abstractNumId w:val="0"/>
  </w:num>
  <w:num w:numId="4" w16cid:durableId="262568120">
    <w:abstractNumId w:val="3"/>
  </w:num>
  <w:num w:numId="5" w16cid:durableId="27521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4B1"/>
    <w:rsid w:val="002F5F5B"/>
    <w:rsid w:val="004923A5"/>
    <w:rsid w:val="008456FA"/>
    <w:rsid w:val="008750DB"/>
    <w:rsid w:val="009574B1"/>
    <w:rsid w:val="00BE41C5"/>
    <w:rsid w:val="00C72B0B"/>
    <w:rsid w:val="00CF6011"/>
    <w:rsid w:val="00E63B2E"/>
    <w:rsid w:val="00E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C8BC"/>
  <w15:docId w15:val="{36F9D557-1B65-4F24-8F05-8F1E513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574B1"/>
    <w:pPr>
      <w:keepNext/>
      <w:outlineLvl w:val="0"/>
    </w:pPr>
    <w:rPr>
      <w:rFonts w:ascii="Century Gothic" w:hAnsi="Century Gothic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74B1"/>
    <w:rPr>
      <w:rFonts w:ascii="Century Gothic" w:eastAsia="Times New Roman" w:hAnsi="Century Gothic" w:cs="Times New Roman"/>
      <w:b/>
      <w:bCs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95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33D9-4904-4A0A-AC69-0724284C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MUÑOZ ARENAS</dc:creator>
  <cp:lastModifiedBy>Alberto Muñoz Arenas</cp:lastModifiedBy>
  <cp:revision>2</cp:revision>
  <dcterms:created xsi:type="dcterms:W3CDTF">2026-01-21T16:37:00Z</dcterms:created>
  <dcterms:modified xsi:type="dcterms:W3CDTF">2026-01-21T16:37:00Z</dcterms:modified>
</cp:coreProperties>
</file>